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公告附件——</w:t>
      </w: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bookmarkStart w:id="7" w:name="_GoBack"/>
      <w:bookmarkEnd w:id="7"/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现场领取或网络获取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至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武汉市江汉区新华西路大武汉1911A座写字楼12楼17-18室或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通过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发送至邮箱（wuhansenlin@126.com）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 xml:space="preserve">户名：武汉森霖工程咨询有限公司 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账号：17079301040026427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开户行：中国农业银行股份有限公司武汉分行营业部  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大额行号：103521007938 </w:t>
      </w: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网络获取的请将转账截图与文件领取资料一并发送至邮箱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 w:eastAsia="宋体"/>
          <w:b/>
          <w:bCs/>
          <w:sz w:val="30"/>
          <w:szCs w:val="30"/>
          <w:lang w:val="en-US" w:eastAsia="zh-CN"/>
        </w:rPr>
        <w:t>采购文件</w:t>
      </w:r>
      <w:r>
        <w:rPr>
          <w:b/>
          <w:bCs/>
          <w:sz w:val="30"/>
          <w:szCs w:val="30"/>
        </w:rPr>
        <w:t>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>
      <w:pPr>
        <w:spacing w:before="0" w:line="240" w:lineRule="auto"/>
        <w:rPr>
          <w:b/>
          <w:sz w:val="20"/>
        </w:rPr>
      </w:pPr>
    </w:p>
    <w:p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spacing w:before="8"/>
              <w:rPr>
                <w:b/>
                <w:sz w:val="27"/>
              </w:rPr>
            </w:pPr>
          </w:p>
          <w:p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spacing w:before="9"/>
              <w:rPr>
                <w:b/>
                <w:sz w:val="34"/>
              </w:rPr>
            </w:pPr>
          </w:p>
          <w:p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>
            <w:pPr>
              <w:pStyle w:val="13"/>
              <w:ind w:left="21"/>
              <w:rPr>
                <w:sz w:val="24"/>
              </w:rPr>
            </w:pPr>
          </w:p>
          <w:p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>
            <w:pPr>
              <w:pStyle w:val="13"/>
              <w:rPr>
                <w:b/>
                <w:sz w:val="24"/>
              </w:rPr>
            </w:pPr>
          </w:p>
          <w:p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>
            <w:pPr>
              <w:pStyle w:val="13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>
            <w:pPr>
              <w:pStyle w:val="13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leftChars="0" w:right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eastAsia"/>
          <w:sz w:val="30"/>
          <w:szCs w:val="30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身份证复印件（正反面）粘贴处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15601"/>
      <w:bookmarkStart w:id="4" w:name="_Toc30303"/>
      <w:bookmarkStart w:id="5" w:name="OLE_LINK1"/>
      <w:bookmarkStart w:id="6" w:name="_Toc1182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受托代理人身份证复印件（正反面）粘贴处</w:t>
            </w:r>
          </w:p>
        </w:tc>
      </w:tr>
    </w:tbl>
    <w:p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DQwMmIzY2RiMTAyOWMzYjk1MzYwNDdhYTdiYTJjN2EifQ=="/>
  </w:docVars>
  <w:rsids>
    <w:rsidRoot w:val="00000000"/>
    <w:rsid w:val="05684DE9"/>
    <w:rsid w:val="07256D6B"/>
    <w:rsid w:val="07CE6C51"/>
    <w:rsid w:val="088F4045"/>
    <w:rsid w:val="0D353EF2"/>
    <w:rsid w:val="0DEA1D42"/>
    <w:rsid w:val="0E4A530D"/>
    <w:rsid w:val="0EC83FB3"/>
    <w:rsid w:val="10B8264A"/>
    <w:rsid w:val="11230E97"/>
    <w:rsid w:val="145F0D94"/>
    <w:rsid w:val="164165F9"/>
    <w:rsid w:val="17A73B1A"/>
    <w:rsid w:val="1C792183"/>
    <w:rsid w:val="1CAA18F6"/>
    <w:rsid w:val="1D5F5014"/>
    <w:rsid w:val="202A37EA"/>
    <w:rsid w:val="208E2FCF"/>
    <w:rsid w:val="24DF74D4"/>
    <w:rsid w:val="26255134"/>
    <w:rsid w:val="27350F6F"/>
    <w:rsid w:val="29E31555"/>
    <w:rsid w:val="315C2194"/>
    <w:rsid w:val="321135AC"/>
    <w:rsid w:val="323F3ACB"/>
    <w:rsid w:val="34E3088E"/>
    <w:rsid w:val="39DB6F67"/>
    <w:rsid w:val="3BD873D0"/>
    <w:rsid w:val="3D451CC2"/>
    <w:rsid w:val="40AD263B"/>
    <w:rsid w:val="44387AC7"/>
    <w:rsid w:val="44845721"/>
    <w:rsid w:val="483C0D58"/>
    <w:rsid w:val="4BF72022"/>
    <w:rsid w:val="4EED3B7F"/>
    <w:rsid w:val="50E56D91"/>
    <w:rsid w:val="52673FFE"/>
    <w:rsid w:val="52905E4B"/>
    <w:rsid w:val="532A4D76"/>
    <w:rsid w:val="548E7B41"/>
    <w:rsid w:val="559346F7"/>
    <w:rsid w:val="590272DD"/>
    <w:rsid w:val="64C20A08"/>
    <w:rsid w:val="6C0C5D69"/>
    <w:rsid w:val="6D756370"/>
    <w:rsid w:val="77161A3A"/>
    <w:rsid w:val="79900D72"/>
    <w:rsid w:val="7B264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774</Words>
  <Characters>828</Characters>
  <TotalTime>3</TotalTime>
  <ScaleCrop>false</ScaleCrop>
  <LinksUpToDate>false</LinksUpToDate>
  <CharactersWithSpaces>1185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2024-07-21T01:12:31Z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9949AC0B6D6E4300B1749A82D504DDFA_13</vt:lpwstr>
  </property>
</Properties>
</file>